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0035A" w14:textId="7998DB57" w:rsidR="0008150C" w:rsidRPr="0008150C" w:rsidRDefault="0008150C" w:rsidP="0008150C">
      <w:pPr>
        <w:pStyle w:val="a8"/>
        <w:rPr>
          <w:b/>
        </w:rPr>
      </w:pPr>
      <w:r w:rsidRPr="0008150C">
        <w:rPr>
          <w:rFonts w:hint="eastAsia"/>
          <w:b/>
        </w:rPr>
        <w:t>A</w:t>
      </w:r>
      <w:r w:rsidRPr="0008150C">
        <w:rPr>
          <w:b/>
        </w:rPr>
        <w:t>mazon.com, Inc.</w:t>
      </w:r>
      <w:r w:rsidRPr="0008150C">
        <w:rPr>
          <w:rFonts w:hint="eastAsia"/>
          <w:b/>
        </w:rPr>
        <w:t>の論じ方</w:t>
      </w:r>
    </w:p>
    <w:p w14:paraId="7823A1A5" w14:textId="0F4A6F2D" w:rsidR="0008150C" w:rsidRDefault="0008150C" w:rsidP="007D312F"/>
    <w:p w14:paraId="3597D11D" w14:textId="2361DEA2" w:rsidR="0008150C" w:rsidRDefault="0008150C" w:rsidP="007D312F">
      <w:pPr>
        <w:rPr>
          <w:rFonts w:hint="eastAsia"/>
        </w:rPr>
      </w:pPr>
      <w:r>
        <w:rPr>
          <w:rFonts w:hint="eastAsia"/>
        </w:rPr>
        <w:t>現在、過去、未来を</w:t>
      </w:r>
      <w:r>
        <w:rPr>
          <w:rFonts w:hint="eastAsia"/>
        </w:rPr>
        <w:t>I</w:t>
      </w:r>
      <w:r>
        <w:t>nnovation</w:t>
      </w:r>
      <w:r>
        <w:rPr>
          <w:rFonts w:hint="eastAsia"/>
        </w:rPr>
        <w:t>視点から論じること。順番としては、下記のように、「現在」、「過去」（誕生から現在に至るまでの成長・発展）、「未来」という形で論じること。</w:t>
      </w:r>
    </w:p>
    <w:p w14:paraId="70F55853" w14:textId="77777777" w:rsidR="0008150C" w:rsidRDefault="0008150C" w:rsidP="007D312F">
      <w:pPr>
        <w:rPr>
          <w:rFonts w:hint="eastAsia"/>
        </w:rPr>
      </w:pPr>
    </w:p>
    <w:p w14:paraId="129B42BF" w14:textId="77777777" w:rsidR="007D312F" w:rsidRDefault="007D312F" w:rsidP="007D312F">
      <w:pPr>
        <w:pStyle w:val="2"/>
      </w:pPr>
      <w:r>
        <w:rPr>
          <w:rFonts w:hint="eastAsia"/>
        </w:rPr>
        <w:t>Amazon.com, Inc.</w:t>
      </w:r>
      <w:r>
        <w:rPr>
          <w:rFonts w:hint="eastAsia"/>
        </w:rPr>
        <w:t>の現在</w:t>
      </w:r>
    </w:p>
    <w:p w14:paraId="695C45D1" w14:textId="77777777" w:rsidR="007D312F" w:rsidRDefault="007D312F" w:rsidP="002617C1">
      <w:pPr>
        <w:pStyle w:val="3"/>
        <w:ind w:left="375" w:hanging="375"/>
        <w:jc w:val="both"/>
      </w:pPr>
      <w:r w:rsidRPr="007D312F">
        <w:t>Amazon.com, Inc.</w:t>
      </w:r>
      <w:r>
        <w:rPr>
          <w:rFonts w:hint="eastAsia"/>
        </w:rPr>
        <w:t>の時価総額</w:t>
      </w:r>
    </w:p>
    <w:p w14:paraId="13EF581E" w14:textId="77777777" w:rsidR="00FB73E3" w:rsidRDefault="002617C1" w:rsidP="002617C1">
      <w:pPr>
        <w:pStyle w:val="4"/>
      </w:pPr>
      <w:r w:rsidRPr="002617C1">
        <w:rPr>
          <w:rFonts w:hint="eastAsia"/>
        </w:rPr>
        <w:t>Amazon.com, Inc.の時価総額</w:t>
      </w:r>
      <w:r w:rsidR="0087712D">
        <w:rPr>
          <w:rFonts w:hint="eastAsia"/>
        </w:rPr>
        <w:t>・売上高・営業利益</w:t>
      </w:r>
      <w:r w:rsidR="00FB73E3">
        <w:rPr>
          <w:rFonts w:hint="eastAsia"/>
        </w:rPr>
        <w:t>・営業利益率</w:t>
      </w:r>
      <w:r>
        <w:rPr>
          <w:rFonts w:hint="eastAsia"/>
        </w:rPr>
        <w:t>はいくらか？</w:t>
      </w:r>
      <w:r w:rsidR="00FB73E3">
        <w:rPr>
          <w:rFonts w:hint="eastAsia"/>
        </w:rPr>
        <w:t>また</w:t>
      </w:r>
      <w:r w:rsidR="00FB73E3" w:rsidRPr="002617C1">
        <w:rPr>
          <w:rFonts w:hint="eastAsia"/>
        </w:rPr>
        <w:t>時価総額</w:t>
      </w:r>
      <w:r w:rsidR="00FB73E3">
        <w:rPr>
          <w:rFonts w:hint="eastAsia"/>
        </w:rPr>
        <w:t>・売上高は</w:t>
      </w:r>
      <w:r>
        <w:rPr>
          <w:rFonts w:hint="eastAsia"/>
        </w:rPr>
        <w:t>世界第何位か？</w:t>
      </w:r>
    </w:p>
    <w:p w14:paraId="60142DAB" w14:textId="77777777" w:rsidR="007D312F" w:rsidRDefault="00FB73E3" w:rsidP="002617C1">
      <w:pPr>
        <w:pStyle w:val="4"/>
      </w:pPr>
      <w:r w:rsidRPr="002617C1">
        <w:rPr>
          <w:rFonts w:hint="eastAsia"/>
        </w:rPr>
        <w:t>Amazon.com, Inc.の時価総額</w:t>
      </w:r>
      <w:r>
        <w:rPr>
          <w:rFonts w:hint="eastAsia"/>
        </w:rPr>
        <w:t>・売上高・営業利益・営業利益率を、日本企業のトップの数値と比較するとどうか？</w:t>
      </w:r>
    </w:p>
    <w:p w14:paraId="0128F0DC" w14:textId="77777777" w:rsidR="002617C1" w:rsidRPr="002617C1" w:rsidRDefault="002617C1" w:rsidP="002617C1">
      <w:pPr>
        <w:pStyle w:val="4"/>
      </w:pPr>
      <w:r w:rsidRPr="002617C1">
        <w:rPr>
          <w:rFonts w:hint="eastAsia"/>
        </w:rPr>
        <w:t>Amazon.com, Inc.</w:t>
      </w:r>
      <w:r>
        <w:rPr>
          <w:rFonts w:hint="eastAsia"/>
        </w:rPr>
        <w:t>と同種のビジネスを行っている企業で、</w:t>
      </w:r>
      <w:r w:rsidRPr="002617C1">
        <w:rPr>
          <w:rFonts w:hint="eastAsia"/>
        </w:rPr>
        <w:t>Amazon.com, Inc.</w:t>
      </w:r>
      <w:r>
        <w:rPr>
          <w:rFonts w:hint="eastAsia"/>
        </w:rPr>
        <w:t>の次に続く時価総額の企業はどこか？それら企業の</w:t>
      </w:r>
      <w:r w:rsidRPr="002617C1">
        <w:rPr>
          <w:rFonts w:hint="eastAsia"/>
        </w:rPr>
        <w:t>時価総額</w:t>
      </w:r>
      <w:r w:rsidR="0087712D">
        <w:rPr>
          <w:rFonts w:hint="eastAsia"/>
        </w:rPr>
        <w:t>・売上高・営業利益</w:t>
      </w:r>
      <w:r>
        <w:rPr>
          <w:rFonts w:hint="eastAsia"/>
        </w:rPr>
        <w:t>および世界順位はどうなっているのか？（少なくとも２社挙げなさい。）</w:t>
      </w:r>
    </w:p>
    <w:p w14:paraId="1AACE571" w14:textId="77777777" w:rsidR="002617C1" w:rsidRDefault="002617C1"/>
    <w:p w14:paraId="75EAD865" w14:textId="77777777" w:rsidR="002617C1" w:rsidRDefault="002617C1" w:rsidP="002617C1">
      <w:pPr>
        <w:pStyle w:val="3"/>
        <w:ind w:left="375" w:hanging="375"/>
      </w:pPr>
      <w:r w:rsidRPr="007D312F">
        <w:t>Amazon.com, Inc.</w:t>
      </w:r>
      <w:r>
        <w:rPr>
          <w:rFonts w:hint="eastAsia"/>
        </w:rPr>
        <w:t>の現在の事業構成</w:t>
      </w:r>
    </w:p>
    <w:p w14:paraId="4D7C96CF" w14:textId="77777777" w:rsidR="002617C1" w:rsidRDefault="002617C1" w:rsidP="002617C1">
      <w:pPr>
        <w:pStyle w:val="4"/>
      </w:pPr>
      <w:r w:rsidRPr="002617C1">
        <w:rPr>
          <w:rFonts w:hint="eastAsia"/>
        </w:rPr>
        <w:t>Amazon.com, Inc.の</w:t>
      </w:r>
      <w:r>
        <w:rPr>
          <w:rFonts w:hint="eastAsia"/>
        </w:rPr>
        <w:t>セグメント構成はどのように分類されているのか？</w:t>
      </w:r>
    </w:p>
    <w:p w14:paraId="3FB26C06" w14:textId="77777777" w:rsidR="002617C1" w:rsidRDefault="002617C1" w:rsidP="002617C1">
      <w:pPr>
        <w:pStyle w:val="4"/>
      </w:pPr>
      <w:r w:rsidRPr="002617C1">
        <w:rPr>
          <w:rFonts w:hint="eastAsia"/>
        </w:rPr>
        <w:t>Amazon.com, Inc.の</w:t>
      </w:r>
      <w:r>
        <w:rPr>
          <w:rFonts w:hint="eastAsia"/>
        </w:rPr>
        <w:t>セグメント別の売上高、営業利益、売上高営業利益率はどのようになっているのか？</w:t>
      </w:r>
    </w:p>
    <w:p w14:paraId="3AE70071" w14:textId="77777777" w:rsidR="002617C1" w:rsidRPr="002617C1" w:rsidRDefault="002617C1"/>
    <w:p w14:paraId="4B08B5DC" w14:textId="77777777" w:rsidR="002617C1" w:rsidRDefault="002617C1" w:rsidP="00060883">
      <w:pPr>
        <w:pStyle w:val="2"/>
      </w:pPr>
      <w:r>
        <w:rPr>
          <w:rFonts w:hint="eastAsia"/>
        </w:rPr>
        <w:t>Amazon.com, Inc.</w:t>
      </w:r>
      <w:r>
        <w:rPr>
          <w:rFonts w:hint="eastAsia"/>
        </w:rPr>
        <w:t>の</w:t>
      </w:r>
      <w:r w:rsidR="00060883" w:rsidRPr="00060883">
        <w:rPr>
          <w:rFonts w:hint="eastAsia"/>
        </w:rPr>
        <w:t>売上高・営業利益・営業利益率の歴史的変化</w:t>
      </w:r>
      <w:r w:rsidR="00060883">
        <w:rPr>
          <w:rFonts w:hint="eastAsia"/>
        </w:rPr>
        <w:t>1995-</w:t>
      </w:r>
      <w:r w:rsidR="00060883">
        <w:rPr>
          <w:rFonts w:hint="eastAsia"/>
        </w:rPr>
        <w:t>現在</w:t>
      </w:r>
    </w:p>
    <w:p w14:paraId="2835855A" w14:textId="77777777" w:rsidR="002617C1" w:rsidRDefault="00FB73E3" w:rsidP="00060883">
      <w:pPr>
        <w:pStyle w:val="3"/>
        <w:ind w:left="375" w:hanging="375"/>
      </w:pPr>
      <w:r w:rsidRPr="002617C1">
        <w:rPr>
          <w:rFonts w:hint="eastAsia"/>
        </w:rPr>
        <w:t>Amazon.com, Inc.</w:t>
      </w:r>
      <w:r w:rsidR="00060883">
        <w:rPr>
          <w:rFonts w:hint="eastAsia"/>
        </w:rPr>
        <w:t>の</w:t>
      </w:r>
      <w:r>
        <w:rPr>
          <w:rFonts w:hint="eastAsia"/>
        </w:rPr>
        <w:t>売上高・営業利益・営業利益率</w:t>
      </w:r>
      <w:r w:rsidR="00060883">
        <w:rPr>
          <w:rFonts w:hint="eastAsia"/>
        </w:rPr>
        <w:t>の歴史的変化はどうなっているのか？</w:t>
      </w:r>
      <w:r w:rsidR="00060883">
        <w:rPr>
          <w:rFonts w:hint="eastAsia"/>
        </w:rPr>
        <w:t>199</w:t>
      </w:r>
      <w:r w:rsidR="00060883">
        <w:t>5</w:t>
      </w:r>
      <w:r w:rsidR="00060883">
        <w:rPr>
          <w:rFonts w:hint="eastAsia"/>
        </w:rPr>
        <w:t>年から現在に至る数値的変化を調べるとともに、それをわかりやすくグラフ化しなさい。</w:t>
      </w:r>
    </w:p>
    <w:p w14:paraId="28498BAA" w14:textId="77777777" w:rsidR="002617C1" w:rsidRDefault="002617C1"/>
    <w:p w14:paraId="287FB48D" w14:textId="77777777" w:rsidR="00060883" w:rsidRDefault="00060883" w:rsidP="00060883">
      <w:pPr>
        <w:pStyle w:val="2"/>
      </w:pPr>
      <w:r w:rsidRPr="00060883">
        <w:rPr>
          <w:rFonts w:hint="eastAsia"/>
        </w:rPr>
        <w:t>Amazon.com, Inc.</w:t>
      </w:r>
      <w:r w:rsidRPr="00060883">
        <w:rPr>
          <w:rFonts w:hint="eastAsia"/>
        </w:rPr>
        <w:t>の</w:t>
      </w:r>
      <w:r>
        <w:rPr>
          <w:rFonts w:hint="eastAsia"/>
        </w:rPr>
        <w:t>誕生および初期の展開</w:t>
      </w:r>
    </w:p>
    <w:p w14:paraId="463E5D1D" w14:textId="77777777" w:rsidR="007D312F" w:rsidRDefault="007D312F" w:rsidP="00060883">
      <w:pPr>
        <w:pStyle w:val="3"/>
        <w:ind w:left="375" w:hanging="375"/>
      </w:pPr>
      <w:r>
        <w:rPr>
          <w:rFonts w:hint="eastAsia"/>
        </w:rPr>
        <w:t>創業前後の</w:t>
      </w:r>
      <w:r>
        <w:rPr>
          <w:rFonts w:hint="eastAsia"/>
        </w:rPr>
        <w:t>Amazon.com, Inc.</w:t>
      </w:r>
    </w:p>
    <w:p w14:paraId="35303B53" w14:textId="446FFAE0" w:rsidR="00165A12" w:rsidRDefault="00165A12" w:rsidP="00E1274E">
      <w:pPr>
        <w:pStyle w:val="4"/>
      </w:pPr>
      <w:r>
        <w:t>Amazon.com</w:t>
      </w:r>
      <w:r>
        <w:rPr>
          <w:rFonts w:hint="eastAsia"/>
        </w:rPr>
        <w:t>の創業をPEST視点から分析しなさい。-ただし</w:t>
      </w:r>
      <w:r>
        <w:t>Politics</w:t>
      </w:r>
      <w:r>
        <w:rPr>
          <w:rFonts w:hint="eastAsia"/>
        </w:rPr>
        <w:t>的要因は論じなくても構わない</w:t>
      </w:r>
      <w:r w:rsidR="00E1274E">
        <w:rPr>
          <w:rFonts w:hint="eastAsia"/>
        </w:rPr>
        <w:t>。なおその際に、</w:t>
      </w:r>
      <w:r w:rsidRPr="00165A12">
        <w:rPr>
          <w:rFonts w:hint="eastAsia"/>
        </w:rPr>
        <w:t>法人格の取得</w:t>
      </w:r>
      <w:r w:rsidR="00E1274E">
        <w:rPr>
          <w:rFonts w:hint="eastAsia"/>
        </w:rPr>
        <w:t>が</w:t>
      </w:r>
      <w:r w:rsidRPr="00165A12">
        <w:rPr>
          <w:rFonts w:hint="eastAsia"/>
        </w:rPr>
        <w:t>1994年12月</w:t>
      </w:r>
      <w:r w:rsidR="00E1274E">
        <w:rPr>
          <w:rFonts w:hint="eastAsia"/>
        </w:rPr>
        <w:t>、実際のサービス開始が</w:t>
      </w:r>
      <w:r w:rsidRPr="00165A12">
        <w:rPr>
          <w:rFonts w:hint="eastAsia"/>
        </w:rPr>
        <w:t>1995年</w:t>
      </w:r>
      <w:r w:rsidR="00E1274E">
        <w:rPr>
          <w:rFonts w:hint="eastAsia"/>
        </w:rPr>
        <w:t>であることを考慮した考察を必ず含めなさい。</w:t>
      </w:r>
    </w:p>
    <w:p w14:paraId="6186FDD8" w14:textId="4D100C12" w:rsidR="007D312F" w:rsidRDefault="007D312F">
      <w:r>
        <w:rPr>
          <w:rFonts w:hint="eastAsia"/>
        </w:rPr>
        <w:t>なぜ</w:t>
      </w:r>
      <w:r w:rsidR="00D23968">
        <w:rPr>
          <w:rFonts w:hint="eastAsia"/>
        </w:rPr>
        <w:t>WEB</w:t>
      </w:r>
      <w:r w:rsidR="00D23968">
        <w:rPr>
          <w:rFonts w:hint="eastAsia"/>
        </w:rPr>
        <w:t>を利用した</w:t>
      </w:r>
      <w:r>
        <w:rPr>
          <w:rFonts w:hint="eastAsia"/>
        </w:rPr>
        <w:t>EC</w:t>
      </w:r>
      <w:r>
        <w:rPr>
          <w:rFonts w:hint="eastAsia"/>
        </w:rPr>
        <w:t>に注目したのか？</w:t>
      </w:r>
    </w:p>
    <w:p w14:paraId="45B99EB3" w14:textId="33E3C9DA" w:rsidR="00D23968" w:rsidRDefault="00D23968">
      <w:r>
        <w:rPr>
          <w:rFonts w:hint="eastAsia"/>
        </w:rPr>
        <w:t>数多くの商品の中でなぜ最初に本を対象として事業展開を開始したのか？</w:t>
      </w:r>
    </w:p>
    <w:p w14:paraId="568F505E" w14:textId="2996834E" w:rsidR="00165A12" w:rsidRDefault="00165A12">
      <w:r>
        <w:rPr>
          <w:rFonts w:hint="eastAsia"/>
        </w:rPr>
        <w:t>どのような理由で</w:t>
      </w:r>
      <w:r>
        <w:rPr>
          <w:rFonts w:hint="eastAsia"/>
        </w:rPr>
        <w:t>amazon.com</w:t>
      </w:r>
      <w:r>
        <w:rPr>
          <w:rFonts w:hint="eastAsia"/>
        </w:rPr>
        <w:t>という名称を選んだのか？</w:t>
      </w:r>
    </w:p>
    <w:p w14:paraId="0E381A0F" w14:textId="5C32ED0C" w:rsidR="00165A12" w:rsidRDefault="00165A12"/>
    <w:p w14:paraId="28BCBB9B" w14:textId="2DCB7B4B" w:rsidR="00E1274E" w:rsidRDefault="00521C76" w:rsidP="00E1274E">
      <w:pPr>
        <w:pStyle w:val="3"/>
        <w:ind w:left="375" w:hanging="375"/>
      </w:pPr>
      <w:r>
        <w:rPr>
          <w:rFonts w:hint="eastAsia"/>
        </w:rPr>
        <w:t>初期</w:t>
      </w:r>
      <w:r w:rsidR="00E1274E">
        <w:rPr>
          <w:rFonts w:hint="eastAsia"/>
        </w:rPr>
        <w:t>Amazon.com, Inc.</w:t>
      </w:r>
      <w:r w:rsidR="00E1274E">
        <w:rPr>
          <w:rFonts w:hint="eastAsia"/>
        </w:rPr>
        <w:t>の営業利益、純利益</w:t>
      </w:r>
    </w:p>
    <w:p w14:paraId="4E0A74D6" w14:textId="532A5353" w:rsidR="00E1274E" w:rsidRDefault="00E1274E" w:rsidP="001F1C52">
      <w:pPr>
        <w:pStyle w:val="4"/>
      </w:pPr>
      <w:r w:rsidRPr="00E1274E">
        <w:t>Amazon.com, Inc.</w:t>
      </w:r>
      <w:r w:rsidR="005867AA">
        <w:rPr>
          <w:rFonts w:hint="eastAsia"/>
        </w:rPr>
        <w:t>の</w:t>
      </w:r>
      <w:r>
        <w:rPr>
          <w:rFonts w:hint="eastAsia"/>
        </w:rPr>
        <w:t>営業利益は創業の1995</w:t>
      </w:r>
      <w:r w:rsidR="005867AA">
        <w:rPr>
          <w:rFonts w:hint="eastAsia"/>
        </w:rPr>
        <w:t>年度から</w:t>
      </w:r>
      <w:r w:rsidRPr="00E1274E">
        <w:rPr>
          <w:rFonts w:hint="eastAsia"/>
        </w:rPr>
        <w:t>2001年</w:t>
      </w:r>
      <w:r w:rsidR="005867AA">
        <w:rPr>
          <w:rFonts w:hint="eastAsia"/>
        </w:rPr>
        <w:t>度</w:t>
      </w:r>
      <w:r w:rsidRPr="00E1274E">
        <w:rPr>
          <w:rFonts w:hint="eastAsia"/>
        </w:rPr>
        <w:t>まで</w:t>
      </w:r>
      <w:r w:rsidR="005867AA">
        <w:rPr>
          <w:rFonts w:hint="eastAsia"/>
        </w:rPr>
        <w:t>、純利益は1995年度から2002</w:t>
      </w:r>
      <w:r w:rsidR="005867AA" w:rsidRPr="00E1274E">
        <w:rPr>
          <w:rFonts w:hint="eastAsia"/>
        </w:rPr>
        <w:t>年</w:t>
      </w:r>
      <w:r w:rsidR="005867AA">
        <w:rPr>
          <w:rFonts w:hint="eastAsia"/>
        </w:rPr>
        <w:t>度</w:t>
      </w:r>
      <w:r w:rsidR="005867AA" w:rsidRPr="00E1274E">
        <w:rPr>
          <w:rFonts w:hint="eastAsia"/>
        </w:rPr>
        <w:t>まで</w:t>
      </w:r>
      <w:r w:rsidR="005867AA">
        <w:rPr>
          <w:rFonts w:hint="eastAsia"/>
        </w:rPr>
        <w:t>赤字であった。</w:t>
      </w:r>
      <w:r w:rsidR="005867AA" w:rsidRPr="005867AA">
        <w:t>Amazon.com, Inc.</w:t>
      </w:r>
      <w:r w:rsidR="005867AA">
        <w:rPr>
          <w:rFonts w:hint="eastAsia"/>
        </w:rPr>
        <w:t>がそのように何年間にもわたって赤字経営を続けた理由は何か？どのような意図の元に赤字経営を続けたのか？</w:t>
      </w:r>
    </w:p>
    <w:p w14:paraId="7F70F59F" w14:textId="369947D3" w:rsidR="001F1C52" w:rsidRDefault="001F1C52"/>
    <w:p w14:paraId="3165327C" w14:textId="687BA9EE" w:rsidR="001F1C52" w:rsidRDefault="001F1C52">
      <w:r>
        <w:rPr>
          <w:rFonts w:hint="eastAsia"/>
        </w:rPr>
        <w:t>なおこの点に関しては、</w:t>
      </w:r>
      <w:r w:rsidRPr="001F1C52">
        <w:t>Jeffrey P. Bezos</w:t>
      </w:r>
      <w:r>
        <w:rPr>
          <w:rFonts w:hint="eastAsia"/>
        </w:rPr>
        <w:t>による</w:t>
      </w:r>
      <w:r w:rsidRPr="004B3E2F">
        <w:rPr>
          <w:i/>
          <w:iCs/>
        </w:rPr>
        <w:t>1997 Letter To Shareholders</w:t>
      </w:r>
      <w:r w:rsidR="004B3E2F">
        <w:rPr>
          <w:rFonts w:hint="eastAsia"/>
        </w:rPr>
        <w:t>（この</w:t>
      </w:r>
      <w:r w:rsidR="004B3E2F" w:rsidRPr="004B3E2F">
        <w:rPr>
          <w:i/>
          <w:iCs/>
        </w:rPr>
        <w:t>Letter</w:t>
      </w:r>
      <w:r w:rsidR="004B3E2F">
        <w:rPr>
          <w:rFonts w:hint="eastAsia"/>
        </w:rPr>
        <w:t>は、</w:t>
      </w:r>
      <w:r w:rsidR="004B3E2F">
        <w:rPr>
          <w:rFonts w:hint="eastAsia"/>
        </w:rPr>
        <w:t>1997</w:t>
      </w:r>
      <w:r w:rsidR="004B3E2F">
        <w:rPr>
          <w:rFonts w:hint="eastAsia"/>
        </w:rPr>
        <w:t>年から現在に至るまで</w:t>
      </w:r>
      <w:r w:rsidR="004B3E2F">
        <w:rPr>
          <w:rFonts w:hint="eastAsia"/>
        </w:rPr>
        <w:t>A</w:t>
      </w:r>
      <w:r w:rsidR="004B3E2F">
        <w:t>nnual Report</w:t>
      </w:r>
      <w:r w:rsidR="004B3E2F">
        <w:rPr>
          <w:rFonts w:hint="eastAsia"/>
        </w:rPr>
        <w:t>、</w:t>
      </w:r>
      <w:r w:rsidR="004B3E2F">
        <w:rPr>
          <w:rFonts w:hint="eastAsia"/>
        </w:rPr>
        <w:t>10-K</w:t>
      </w:r>
      <w:r w:rsidR="004B3E2F">
        <w:rPr>
          <w:rFonts w:hint="eastAsia"/>
        </w:rPr>
        <w:t>に</w:t>
      </w:r>
      <w:r w:rsidR="00863EE3">
        <w:rPr>
          <w:rFonts w:hint="eastAsia"/>
        </w:rPr>
        <w:t>再録</w:t>
      </w:r>
      <w:r w:rsidR="004B3E2F">
        <w:rPr>
          <w:rFonts w:hint="eastAsia"/>
        </w:rPr>
        <w:t>されている）の中の</w:t>
      </w:r>
      <w:r w:rsidR="004B3E2F" w:rsidRPr="004B3E2F">
        <w:t>It’s All About the Long Term</w:t>
      </w:r>
      <w:r w:rsidR="004B3E2F">
        <w:rPr>
          <w:rFonts w:hint="eastAsia"/>
        </w:rPr>
        <w:t>の見出しに関わる記述を参照しなさい。</w:t>
      </w:r>
    </w:p>
    <w:p w14:paraId="5F0BB8B8" w14:textId="417EC005" w:rsidR="001F1C52" w:rsidRDefault="001F1C52">
      <w:r w:rsidRPr="001F1C52">
        <w:t>https://blog.aboutamazon.com/company-news/2018-letter-to-shareholders</w:t>
      </w:r>
    </w:p>
    <w:p w14:paraId="27B537AB" w14:textId="2DE285D3" w:rsidR="00E1274E" w:rsidRDefault="00E1274E"/>
    <w:p w14:paraId="2D723523" w14:textId="77777777" w:rsidR="004B3E2F" w:rsidRPr="004B3E2F" w:rsidRDefault="004B3E2F" w:rsidP="004B3E2F">
      <w:pPr>
        <w:rPr>
          <w:i/>
          <w:iCs/>
        </w:rPr>
      </w:pPr>
      <w:r w:rsidRPr="004B3E2F">
        <w:rPr>
          <w:i/>
          <w:iCs/>
        </w:rPr>
        <w:lastRenderedPageBreak/>
        <w:t>It’s All About the Long Term</w:t>
      </w:r>
    </w:p>
    <w:p w14:paraId="116D4D0B" w14:textId="77777777" w:rsidR="004B3E2F" w:rsidRDefault="004B3E2F" w:rsidP="003D3EDA">
      <w:pPr>
        <w:ind w:leftChars="100" w:left="210"/>
      </w:pPr>
      <w:r>
        <w:t>We believe that a fundamental measure of our success will be the shareholder value we create over the long term. This value will be a direct result of our ability to extend and solidify our current market leadership position. The stronger our market leadership, the more powerful our economic model. Market leadership can translate directly to higher revenue, higher profitability, greater capital velocity, and correspondingly stronger returns on invested capital.</w:t>
      </w:r>
    </w:p>
    <w:p w14:paraId="293163DB" w14:textId="77777777" w:rsidR="004B3E2F" w:rsidRDefault="004B3E2F" w:rsidP="003D3EDA">
      <w:pPr>
        <w:ind w:leftChars="100" w:left="210"/>
      </w:pPr>
      <w:r>
        <w:t>Our decisions have consistently reflected this focus. We first measure ourselves in terms of the metrics most indicative of our market leadership: customer and revenue growth, the degree to which our customers continue to purchase from us on a repeat basis, and the strength of our brand. We have invested and will continue to invest aggressively to expand and leverage our customer base, brand, and infrastructure as we move to establish an enduring franchise.</w:t>
      </w:r>
    </w:p>
    <w:p w14:paraId="6EEF64E1" w14:textId="5D7D3BE4" w:rsidR="004B3E2F" w:rsidRDefault="004B3E2F" w:rsidP="003D3EDA">
      <w:pPr>
        <w:ind w:leftChars="100" w:left="210"/>
      </w:pPr>
      <w:r>
        <w:t xml:space="preserve">Because of our emphasis on the long term, we may make decisions and weigh tradeoffs differently than some companies. Accordingly, we want to share with you our fundamental management and decision-making approach so that you, our shareholders, may confirm that it is consistent with your investment philosophy: </w:t>
      </w:r>
    </w:p>
    <w:p w14:paraId="286F8C18" w14:textId="77777777" w:rsidR="00863EE3" w:rsidRDefault="00863EE3" w:rsidP="004B3E2F"/>
    <w:p w14:paraId="66D09FA0" w14:textId="4B52AF18" w:rsidR="004B3E2F" w:rsidRDefault="004B3E2F" w:rsidP="003B2946">
      <w:pPr>
        <w:ind w:leftChars="200" w:left="630" w:hangingChars="100" w:hanging="210"/>
      </w:pPr>
      <w:r>
        <w:rPr>
          <w:rFonts w:hint="eastAsia"/>
        </w:rPr>
        <w:t>•</w:t>
      </w:r>
      <w:r>
        <w:t xml:space="preserve"> We will continue to focus relentlessly on our customers.</w:t>
      </w:r>
    </w:p>
    <w:p w14:paraId="6C889982" w14:textId="77777777" w:rsidR="004B3E2F" w:rsidRDefault="004B3E2F" w:rsidP="003B2946">
      <w:pPr>
        <w:ind w:leftChars="200" w:left="630" w:hangingChars="100" w:hanging="210"/>
      </w:pPr>
      <w:r>
        <w:rPr>
          <w:rFonts w:hint="eastAsia"/>
        </w:rPr>
        <w:t>•</w:t>
      </w:r>
      <w:r>
        <w:t xml:space="preserve"> We will continue to make investment decisions in light of long-term market leadership considerations rather than short-term profitability considerations or short-term Wall Street reactions.</w:t>
      </w:r>
    </w:p>
    <w:p w14:paraId="4F760F01" w14:textId="77777777" w:rsidR="004B3E2F" w:rsidRDefault="004B3E2F" w:rsidP="003B2946">
      <w:pPr>
        <w:ind w:leftChars="200" w:left="630" w:hangingChars="100" w:hanging="210"/>
      </w:pPr>
      <w:r>
        <w:rPr>
          <w:rFonts w:hint="eastAsia"/>
        </w:rPr>
        <w:t>•</w:t>
      </w:r>
      <w:r>
        <w:t xml:space="preserve"> We will continue to measure our programs and the effectiveness of our investments analytically, to jettison those that do not provide acceptable returns, and to step up our investment in those that work best. We will continue to learn from both our successes and our failures.</w:t>
      </w:r>
    </w:p>
    <w:p w14:paraId="7F2A8016" w14:textId="77777777" w:rsidR="004B3E2F" w:rsidRDefault="004B3E2F" w:rsidP="003B2946">
      <w:pPr>
        <w:ind w:leftChars="200" w:left="630" w:hangingChars="100" w:hanging="210"/>
      </w:pPr>
      <w:r>
        <w:rPr>
          <w:rFonts w:hint="eastAsia"/>
        </w:rPr>
        <w:t>•</w:t>
      </w:r>
      <w:r>
        <w:t xml:space="preserve"> We will make bold rather than timid investment decisions where we see a sufficient probability of gaining market leadership advantages. Some of these investments will pay off, others will not, and we</w:t>
      </w:r>
    </w:p>
    <w:p w14:paraId="1C80CD52" w14:textId="77777777" w:rsidR="004B3E2F" w:rsidRDefault="004B3E2F" w:rsidP="003B2946">
      <w:pPr>
        <w:ind w:leftChars="200" w:left="630" w:hangingChars="100" w:hanging="210"/>
      </w:pPr>
      <w:r>
        <w:t>will have learned another valuable lesson in either case.</w:t>
      </w:r>
    </w:p>
    <w:p w14:paraId="14518A0D" w14:textId="77777777" w:rsidR="004B3E2F" w:rsidRDefault="004B3E2F" w:rsidP="003B2946">
      <w:pPr>
        <w:ind w:leftChars="200" w:left="630" w:hangingChars="100" w:hanging="210"/>
      </w:pPr>
      <w:r>
        <w:rPr>
          <w:rFonts w:hint="eastAsia"/>
        </w:rPr>
        <w:t>•</w:t>
      </w:r>
      <w:r>
        <w:t xml:space="preserve"> When forced to choose between optimizing the appearance of our GAAP accounting and maximizing the present value of future cash flows, we’ll take the cash flows.</w:t>
      </w:r>
    </w:p>
    <w:p w14:paraId="1729BE3C" w14:textId="77777777" w:rsidR="004B3E2F" w:rsidRDefault="004B3E2F" w:rsidP="003B2946">
      <w:pPr>
        <w:ind w:leftChars="200" w:left="630" w:hangingChars="100" w:hanging="210"/>
      </w:pPr>
      <w:r>
        <w:rPr>
          <w:rFonts w:hint="eastAsia"/>
        </w:rPr>
        <w:t>•</w:t>
      </w:r>
      <w:r>
        <w:t xml:space="preserve"> We will share our strategic thought processes with you when we make bold choices (to the extent competitive pressures allow), so that you may evaluate for yourselves whether we are making rational long-term leadership investments.</w:t>
      </w:r>
    </w:p>
    <w:p w14:paraId="3773CF66" w14:textId="77777777" w:rsidR="004B3E2F" w:rsidRDefault="004B3E2F" w:rsidP="003B2946">
      <w:pPr>
        <w:ind w:leftChars="200" w:left="630" w:hangingChars="100" w:hanging="210"/>
      </w:pPr>
      <w:r>
        <w:rPr>
          <w:rFonts w:hint="eastAsia"/>
        </w:rPr>
        <w:t>•</w:t>
      </w:r>
      <w:r>
        <w:t xml:space="preserve"> We will work hard to spend wisely and maintain our lean culture. We understand the importance of continually reinforcing a cost-conscious culture, particularly in a business incurring net losses.</w:t>
      </w:r>
    </w:p>
    <w:p w14:paraId="1DC951A1" w14:textId="7D2FFC87" w:rsidR="004B3E2F" w:rsidRDefault="004B3E2F" w:rsidP="003B2946">
      <w:pPr>
        <w:ind w:leftChars="200" w:left="630" w:hangingChars="100" w:hanging="210"/>
      </w:pPr>
      <w:r>
        <w:rPr>
          <w:rFonts w:hint="eastAsia"/>
        </w:rPr>
        <w:t>•</w:t>
      </w:r>
      <w:r>
        <w:t xml:space="preserve"> We will balance our focus on growth with emphasis on long-term profitability and capital management. At this stage, we choose to prioritize growth because we believe that scale is central to achieving the</w:t>
      </w:r>
      <w:r w:rsidR="003B2946">
        <w:t xml:space="preserve"> </w:t>
      </w:r>
      <w:r>
        <w:t>potential of our business model.</w:t>
      </w:r>
    </w:p>
    <w:p w14:paraId="17AD300B" w14:textId="77777777" w:rsidR="0014412E" w:rsidRDefault="004B3E2F" w:rsidP="003B2946">
      <w:pPr>
        <w:ind w:leftChars="200" w:left="630" w:hangingChars="100" w:hanging="210"/>
      </w:pPr>
      <w:r>
        <w:rPr>
          <w:rFonts w:hint="eastAsia"/>
        </w:rPr>
        <w:t>•</w:t>
      </w:r>
      <w:r>
        <w:t xml:space="preserve"> We will continue to focus on hiring and retaining versatile and talented employees, and continue to weight their compensation to stock options rather than cash. We know our success will be largely affected by our ability to attract and retain a motivated employee base, each of whom must think like, and therefore must actually be, an owner. </w:t>
      </w:r>
    </w:p>
    <w:p w14:paraId="558B4665" w14:textId="77777777" w:rsidR="0014412E" w:rsidRDefault="0014412E" w:rsidP="004B3E2F"/>
    <w:p w14:paraId="51D2DF8D" w14:textId="77777777" w:rsidR="0014412E" w:rsidRDefault="004B3E2F" w:rsidP="003D3EDA">
      <w:pPr>
        <w:ind w:leftChars="100" w:left="210"/>
      </w:pPr>
      <w:r>
        <w:t>We aren’t so bold as to claim that the above is the “right” investment philosophy, but it’s ours, and we would be remiss if we weren’t clear in the approach we have taken and will continue to take.</w:t>
      </w:r>
    </w:p>
    <w:p w14:paraId="6634B94E" w14:textId="5B186476" w:rsidR="004B3E2F" w:rsidRDefault="004B3E2F" w:rsidP="003D3EDA">
      <w:pPr>
        <w:ind w:leftChars="100" w:left="210"/>
      </w:pPr>
      <w:r>
        <w:t xml:space="preserve"> With this foundation, we would like to turn to a review of our business focus, our progress in 1997, and our outlook for the future.</w:t>
      </w:r>
    </w:p>
    <w:p w14:paraId="4AB79D2C" w14:textId="77777777" w:rsidR="00704EB1" w:rsidRDefault="00704EB1" w:rsidP="00704EB1"/>
    <w:p w14:paraId="05092406" w14:textId="73A1579F" w:rsidR="00704EB1" w:rsidRDefault="00704EB1" w:rsidP="00704EB1">
      <w:pPr>
        <w:pStyle w:val="2"/>
      </w:pPr>
      <w:r w:rsidRPr="00060883">
        <w:rPr>
          <w:rFonts w:hint="eastAsia"/>
        </w:rPr>
        <w:t>Amazon.com, Inc.</w:t>
      </w:r>
      <w:r w:rsidRPr="00060883">
        <w:rPr>
          <w:rFonts w:hint="eastAsia"/>
        </w:rPr>
        <w:t>の</w:t>
      </w:r>
      <w:r>
        <w:rPr>
          <w:rFonts w:hint="eastAsia"/>
        </w:rPr>
        <w:t>成長・発展</w:t>
      </w:r>
    </w:p>
    <w:p w14:paraId="7B1F2311" w14:textId="5335CC77" w:rsidR="00704EB1" w:rsidRDefault="00265984" w:rsidP="00265984">
      <w:pPr>
        <w:pStyle w:val="4"/>
      </w:pPr>
      <w:r w:rsidRPr="00265984">
        <w:lastRenderedPageBreak/>
        <w:t>Amazon.com, Inc.</w:t>
      </w:r>
      <w:r>
        <w:rPr>
          <w:rFonts w:hint="eastAsia"/>
        </w:rPr>
        <w:t>が2005，2006年以降から急速な成長を持続的にできている要因は何か？</w:t>
      </w:r>
    </w:p>
    <w:p w14:paraId="51F1E285" w14:textId="39679027" w:rsidR="00265984" w:rsidRDefault="00265984" w:rsidP="00265984">
      <w:pPr>
        <w:pStyle w:val="4"/>
      </w:pPr>
      <w:r w:rsidRPr="00265984">
        <w:t>Amazon.com, Inc.</w:t>
      </w:r>
      <w:r>
        <w:rPr>
          <w:rFonts w:hint="eastAsia"/>
        </w:rPr>
        <w:t>は、</w:t>
      </w:r>
      <w:r>
        <w:t>Fulfillment</w:t>
      </w:r>
      <w:r>
        <w:rPr>
          <w:rFonts w:hint="eastAsia"/>
        </w:rPr>
        <w:t>、</w:t>
      </w:r>
      <w:r>
        <w:t>Technology and content</w:t>
      </w:r>
      <w:r>
        <w:rPr>
          <w:rFonts w:hint="eastAsia"/>
        </w:rPr>
        <w:t>に巨額の投資を続けている。</w:t>
      </w:r>
      <w:r>
        <w:t>Fulfillment</w:t>
      </w:r>
      <w:r>
        <w:rPr>
          <w:rFonts w:hint="eastAsia"/>
        </w:rPr>
        <w:t>、</w:t>
      </w:r>
      <w:r>
        <w:t>Technology and content</w:t>
      </w:r>
      <w:r>
        <w:rPr>
          <w:rFonts w:hint="eastAsia"/>
        </w:rPr>
        <w:t>それぞれの項目に対する投資とは具体的には何かを紹介するとともに、そうした項目への投資の理由・意図を推測しなさい。</w:t>
      </w:r>
    </w:p>
    <w:p w14:paraId="551207B3" w14:textId="2FBE4E92" w:rsidR="0008150C" w:rsidRDefault="0008150C" w:rsidP="00265984">
      <w:pPr>
        <w:pStyle w:val="4"/>
      </w:pPr>
    </w:p>
    <w:p w14:paraId="4B66A50D" w14:textId="46501E2C" w:rsidR="0008150C" w:rsidRDefault="0008150C" w:rsidP="0008150C">
      <w:pPr>
        <w:pStyle w:val="2"/>
      </w:pPr>
      <w:r w:rsidRPr="00060883">
        <w:rPr>
          <w:rFonts w:hint="eastAsia"/>
        </w:rPr>
        <w:t>Amazon.com, Inc.</w:t>
      </w:r>
      <w:r w:rsidRPr="00060883">
        <w:rPr>
          <w:rFonts w:hint="eastAsia"/>
        </w:rPr>
        <w:t>の</w:t>
      </w:r>
      <w:r>
        <w:rPr>
          <w:rFonts w:hint="eastAsia"/>
        </w:rPr>
        <w:t>将来</w:t>
      </w:r>
    </w:p>
    <w:p w14:paraId="0AA2664A" w14:textId="680352FD" w:rsidR="0008150C" w:rsidRDefault="0008150C" w:rsidP="0008150C">
      <w:r w:rsidRPr="00060883">
        <w:rPr>
          <w:rFonts w:hint="eastAsia"/>
        </w:rPr>
        <w:t>Amazon.com, Inc.</w:t>
      </w:r>
      <w:r>
        <w:rPr>
          <w:rFonts w:hint="eastAsia"/>
        </w:rPr>
        <w:t>の強み・弱みを、競合企業との関係で論じる。</w:t>
      </w:r>
    </w:p>
    <w:p w14:paraId="6293AA12" w14:textId="1F986213" w:rsidR="0008150C" w:rsidRDefault="0008150C" w:rsidP="0008150C">
      <w:pPr>
        <w:rPr>
          <w:rFonts w:hint="eastAsia"/>
        </w:rPr>
      </w:pPr>
      <w:r w:rsidRPr="00060883">
        <w:rPr>
          <w:rFonts w:hint="eastAsia"/>
        </w:rPr>
        <w:t>Amazon.com, Inc.</w:t>
      </w:r>
      <w:r>
        <w:rPr>
          <w:rFonts w:hint="eastAsia"/>
        </w:rPr>
        <w:t>は、今後、どのような分野で成長を遂げようと考えているのか？（例えば、アンゾフの成長マトリックス視点から論じる）</w:t>
      </w:r>
    </w:p>
    <w:p w14:paraId="32D90A23" w14:textId="2015E698" w:rsidR="0008150C" w:rsidRDefault="0008150C" w:rsidP="00265984">
      <w:pPr>
        <w:pStyle w:val="4"/>
      </w:pPr>
      <w:hyperlink r:id="rId7" w:history="1">
        <w:r w:rsidRPr="00553AFD">
          <w:rPr>
            <w:rStyle w:val="a3"/>
          </w:rPr>
          <w:t>https://www.sbbit.jp/article/cont1/30111</w:t>
        </w:r>
      </w:hyperlink>
    </w:p>
    <w:p w14:paraId="2B31ECCB" w14:textId="7D0022F2" w:rsidR="0008150C" w:rsidRDefault="0008150C" w:rsidP="00265984">
      <w:pPr>
        <w:pStyle w:val="4"/>
      </w:pPr>
      <w:hyperlink r:id="rId8" w:history="1">
        <w:r w:rsidRPr="00553AFD">
          <w:rPr>
            <w:rStyle w:val="a3"/>
          </w:rPr>
          <w:t>https://globis.jp/article/1586</w:t>
        </w:r>
      </w:hyperlink>
    </w:p>
    <w:p w14:paraId="5295159C" w14:textId="77777777" w:rsidR="0008150C" w:rsidRPr="00265984" w:rsidRDefault="0008150C" w:rsidP="00265984">
      <w:pPr>
        <w:pStyle w:val="4"/>
        <w:rPr>
          <w:rFonts w:hint="eastAsia"/>
        </w:rPr>
      </w:pPr>
      <w:bookmarkStart w:id="0" w:name="_GoBack"/>
      <w:bookmarkEnd w:id="0"/>
    </w:p>
    <w:sectPr w:rsidR="0008150C" w:rsidRPr="00265984" w:rsidSect="0055297D">
      <w:pgSz w:w="11906" w:h="16838" w:code="9"/>
      <w:pgMar w:top="1134" w:right="1134" w:bottom="1134" w:left="1134" w:header="567" w:footer="567"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2F38E" w14:textId="77777777" w:rsidR="004B3E2F" w:rsidRDefault="004B3E2F" w:rsidP="004B3E2F">
      <w:pPr>
        <w:spacing w:line="240" w:lineRule="auto"/>
      </w:pPr>
      <w:r>
        <w:separator/>
      </w:r>
    </w:p>
  </w:endnote>
  <w:endnote w:type="continuationSeparator" w:id="0">
    <w:p w14:paraId="14EB7F8A" w14:textId="77777777" w:rsidR="004B3E2F" w:rsidRDefault="004B3E2F" w:rsidP="004B3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572F7" w14:textId="77777777" w:rsidR="004B3E2F" w:rsidRDefault="004B3E2F" w:rsidP="004B3E2F">
      <w:pPr>
        <w:spacing w:line="240" w:lineRule="auto"/>
      </w:pPr>
      <w:r>
        <w:separator/>
      </w:r>
    </w:p>
  </w:footnote>
  <w:footnote w:type="continuationSeparator" w:id="0">
    <w:p w14:paraId="10B217A8" w14:textId="77777777" w:rsidR="004B3E2F" w:rsidRDefault="004B3E2F" w:rsidP="004B3E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D6E51"/>
    <w:multiLevelType w:val="multilevel"/>
    <w:tmpl w:val="946EEB7C"/>
    <w:lvl w:ilvl="0">
      <w:start w:val="1"/>
      <w:numFmt w:val="decimalFullWidth"/>
      <w:pStyle w:val="1"/>
      <w:suff w:val="space"/>
      <w:lvlText w:val="%1."/>
      <w:lvlJc w:val="left"/>
      <w:pPr>
        <w:ind w:left="425" w:hanging="425"/>
      </w:pPr>
      <w:rPr>
        <w:rFonts w:ascii="Times New Roman" w:hAnsi="Times New Roman" w:cs="Times New Roman" w:hint="eastAsia"/>
      </w:rPr>
    </w:lvl>
    <w:lvl w:ilvl="1">
      <w:start w:val="1"/>
      <w:numFmt w:val="decimal"/>
      <w:pStyle w:val="2"/>
      <w:suff w:val="space"/>
      <w:lvlText w:val="(%2)"/>
      <w:lvlJc w:val="left"/>
      <w:pPr>
        <w:ind w:left="567" w:hanging="567"/>
      </w:pPr>
      <w:rPr>
        <w:rFonts w:ascii="Times New Roman" w:hAnsi="Times New Roman" w:cs="Times New Roman" w:hint="eastAsia"/>
      </w:rPr>
    </w:lvl>
    <w:lvl w:ilvl="2">
      <w:start w:val="1"/>
      <w:numFmt w:val="lowerLetter"/>
      <w:pStyle w:val="3"/>
      <w:suff w:val="space"/>
      <w:lvlText w:val="%3. "/>
      <w:lvlJc w:val="left"/>
      <w:pPr>
        <w:ind w:left="340" w:hanging="340"/>
      </w:pPr>
      <w:rPr>
        <w:rFonts w:ascii="Times New Roman" w:hAnsi="Times New Roman" w:cs="Times New Roman" w:hint="eastAsia"/>
      </w:rPr>
    </w:lvl>
    <w:lvl w:ilvl="3">
      <w:start w:val="1"/>
      <w:numFmt w:val="decimal"/>
      <w:lvlText w:val="%1.%2.%3.%4."/>
      <w:lvlJc w:val="left"/>
      <w:pPr>
        <w:tabs>
          <w:tab w:val="num" w:pos="851"/>
        </w:tabs>
        <w:ind w:left="851" w:hanging="851"/>
      </w:pPr>
      <w:rPr>
        <w:rFonts w:ascii="Times New Roman" w:hAnsi="Times New Roman" w:cs="Times New Roman" w:hint="eastAsia"/>
      </w:rPr>
    </w:lvl>
    <w:lvl w:ilvl="4">
      <w:start w:val="1"/>
      <w:numFmt w:val="decimal"/>
      <w:lvlText w:val="%1.%2.%3.%4.%5."/>
      <w:lvlJc w:val="left"/>
      <w:pPr>
        <w:tabs>
          <w:tab w:val="num" w:pos="992"/>
        </w:tabs>
        <w:ind w:left="992" w:hanging="992"/>
      </w:pPr>
      <w:rPr>
        <w:rFonts w:ascii="Times New Roman" w:hAnsi="Times New Roman" w:cs="Times New Roman" w:hint="eastAsia"/>
      </w:rPr>
    </w:lvl>
    <w:lvl w:ilvl="5">
      <w:start w:val="1"/>
      <w:numFmt w:val="decimal"/>
      <w:lvlText w:val="%1.%2.%3.%4.%5.%6."/>
      <w:lvlJc w:val="left"/>
      <w:pPr>
        <w:tabs>
          <w:tab w:val="num" w:pos="1134"/>
        </w:tabs>
        <w:ind w:left="1134" w:hanging="1134"/>
      </w:pPr>
      <w:rPr>
        <w:rFonts w:ascii="Times New Roman" w:hAnsi="Times New Roman" w:cs="Times New Roman" w:hint="eastAsia"/>
      </w:rPr>
    </w:lvl>
    <w:lvl w:ilvl="6">
      <w:start w:val="1"/>
      <w:numFmt w:val="decimal"/>
      <w:lvlText w:val="%1.%2.%3.%4.%5.%6.%7."/>
      <w:lvlJc w:val="left"/>
      <w:pPr>
        <w:tabs>
          <w:tab w:val="num" w:pos="1276"/>
        </w:tabs>
        <w:ind w:left="1276" w:hanging="1276"/>
      </w:pPr>
      <w:rPr>
        <w:rFonts w:ascii="Times New Roman" w:hAnsi="Times New Roman" w:cs="Times New Roman" w:hint="eastAsia"/>
      </w:rPr>
    </w:lvl>
    <w:lvl w:ilvl="7">
      <w:start w:val="1"/>
      <w:numFmt w:val="decimal"/>
      <w:lvlText w:val="%1.%2.%3.%4.%5.%6.%7.%8."/>
      <w:lvlJc w:val="left"/>
      <w:pPr>
        <w:tabs>
          <w:tab w:val="num" w:pos="1418"/>
        </w:tabs>
        <w:ind w:left="1418" w:hanging="1418"/>
      </w:pPr>
      <w:rPr>
        <w:rFonts w:ascii="Times New Roman" w:hAnsi="Times New Roman" w:cs="Times New Roman" w:hint="eastAsia"/>
      </w:rPr>
    </w:lvl>
    <w:lvl w:ilvl="8">
      <w:start w:val="1"/>
      <w:numFmt w:val="decimal"/>
      <w:lvlText w:val="%1.%2.%3.%4.%5.%6.%7.%8.%9."/>
      <w:lvlJc w:val="left"/>
      <w:pPr>
        <w:tabs>
          <w:tab w:val="num" w:pos="1559"/>
        </w:tabs>
        <w:ind w:left="1559" w:hanging="1559"/>
      </w:pPr>
      <w:rPr>
        <w:rFonts w:ascii="Times New Roman" w:hAnsi="Times New Roman" w:cs="Times New Roman" w:hint="eastAsia"/>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12F"/>
    <w:rsid w:val="00060883"/>
    <w:rsid w:val="0008150C"/>
    <w:rsid w:val="000C1D37"/>
    <w:rsid w:val="0014412E"/>
    <w:rsid w:val="00165A12"/>
    <w:rsid w:val="001F1C52"/>
    <w:rsid w:val="002617C1"/>
    <w:rsid w:val="00265984"/>
    <w:rsid w:val="00305DFE"/>
    <w:rsid w:val="00360402"/>
    <w:rsid w:val="00371802"/>
    <w:rsid w:val="003B2946"/>
    <w:rsid w:val="003D3EDA"/>
    <w:rsid w:val="00467BC3"/>
    <w:rsid w:val="004B3E2F"/>
    <w:rsid w:val="00521C76"/>
    <w:rsid w:val="0055297D"/>
    <w:rsid w:val="005867AA"/>
    <w:rsid w:val="00704EB1"/>
    <w:rsid w:val="007D312F"/>
    <w:rsid w:val="00863EE3"/>
    <w:rsid w:val="0087712D"/>
    <w:rsid w:val="0092324C"/>
    <w:rsid w:val="00BF7D22"/>
    <w:rsid w:val="00C249C3"/>
    <w:rsid w:val="00D23968"/>
    <w:rsid w:val="00E1274E"/>
    <w:rsid w:val="00EA703D"/>
    <w:rsid w:val="00EE7370"/>
    <w:rsid w:val="00FB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C3AB45"/>
  <w15:chartTrackingRefBased/>
  <w15:docId w15:val="{035BBD33-1E62-4D43-AE60-7880C9E3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spacing w:line="340" w:lineRule="atLeast"/>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0402"/>
    <w:pPr>
      <w:snapToGrid w:val="0"/>
      <w:spacing w:line="320" w:lineRule="atLeast"/>
    </w:pPr>
    <w:rPr>
      <w:rFonts w:ascii="Times New Roman" w:eastAsia="ＭＳ Ｐ明朝" w:hAnsi="Times New Roman"/>
    </w:rPr>
  </w:style>
  <w:style w:type="paragraph" w:styleId="1">
    <w:name w:val="heading 1"/>
    <w:basedOn w:val="a"/>
    <w:link w:val="10"/>
    <w:qFormat/>
    <w:rsid w:val="00371802"/>
    <w:pPr>
      <w:numPr>
        <w:numId w:val="6"/>
      </w:numPr>
      <w:spacing w:line="280" w:lineRule="atLeast"/>
      <w:jc w:val="left"/>
      <w:outlineLvl w:val="0"/>
    </w:pPr>
    <w:rPr>
      <w:rFonts w:ascii="Arial Unicode MS" w:eastAsia="ＭＳ Ｐゴシック" w:hAnsi="Arial Unicode MS" w:cs="Times New Roman"/>
      <w:bCs/>
      <w:kern w:val="36"/>
      <w:sz w:val="28"/>
      <w:szCs w:val="32"/>
    </w:rPr>
  </w:style>
  <w:style w:type="paragraph" w:styleId="2">
    <w:name w:val="heading 2"/>
    <w:basedOn w:val="a"/>
    <w:link w:val="20"/>
    <w:autoRedefine/>
    <w:qFormat/>
    <w:rsid w:val="00371802"/>
    <w:pPr>
      <w:numPr>
        <w:ilvl w:val="1"/>
        <w:numId w:val="6"/>
      </w:numPr>
      <w:spacing w:line="320" w:lineRule="exact"/>
      <w:jc w:val="left"/>
      <w:outlineLvl w:val="1"/>
    </w:pPr>
    <w:rPr>
      <w:rFonts w:ascii="Arial Unicode MS" w:eastAsia="ＭＳ Ｐゴシック" w:hAnsi="Arial Unicode MS" w:cs="Times New Roman"/>
      <w:b/>
      <w:bCs/>
      <w:kern w:val="0"/>
      <w:sz w:val="24"/>
      <w:szCs w:val="28"/>
    </w:rPr>
  </w:style>
  <w:style w:type="paragraph" w:styleId="3">
    <w:name w:val="heading 3"/>
    <w:basedOn w:val="a"/>
    <w:link w:val="30"/>
    <w:qFormat/>
    <w:rsid w:val="00371802"/>
    <w:pPr>
      <w:numPr>
        <w:ilvl w:val="2"/>
        <w:numId w:val="6"/>
      </w:numPr>
      <w:spacing w:after="40" w:line="340" w:lineRule="atLeast"/>
      <w:ind w:hangingChars="170" w:hanging="170"/>
      <w:jc w:val="left"/>
      <w:outlineLvl w:val="2"/>
    </w:pPr>
    <w:rPr>
      <w:rFonts w:ascii="Arial" w:eastAsia="ＭＳ Ｐゴシック" w:hAnsi="Arial" w:cs="Times New Roman"/>
      <w:b/>
      <w:bCs/>
      <w:kern w:val="0"/>
      <w:sz w:val="22"/>
      <w:szCs w:val="24"/>
    </w:rPr>
  </w:style>
  <w:style w:type="paragraph" w:styleId="4">
    <w:name w:val="heading 4"/>
    <w:basedOn w:val="a"/>
    <w:link w:val="40"/>
    <w:qFormat/>
    <w:rsid w:val="00371802"/>
    <w:pPr>
      <w:spacing w:after="20"/>
      <w:jc w:val="left"/>
      <w:outlineLvl w:val="3"/>
    </w:pPr>
    <w:rPr>
      <w:rFonts w:ascii="ＭＳ Ｐゴシック" w:eastAsia="ＭＳ Ｐゴシック" w:hAnsi="ＭＳ Ｐゴシック" w:cs="Times New Roman"/>
      <w:b/>
      <w:bCs/>
      <w:kern w:val="0"/>
    </w:rPr>
  </w:style>
  <w:style w:type="paragraph" w:styleId="5">
    <w:name w:val="heading 5"/>
    <w:basedOn w:val="a"/>
    <w:next w:val="a"/>
    <w:link w:val="50"/>
    <w:qFormat/>
    <w:rsid w:val="00371802"/>
    <w:pPr>
      <w:keepNext/>
      <w:ind w:leftChars="800" w:left="800"/>
      <w:jc w:val="left"/>
      <w:outlineLvl w:val="4"/>
    </w:pPr>
    <w:rPr>
      <w:rFonts w:ascii="Arial" w:eastAsia="ＭＳ ゴシック" w:hAnsi="Arial" w:cs="Times New Roman"/>
      <w:color w:val="000000"/>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71802"/>
    <w:rPr>
      <w:rFonts w:ascii="Arial Unicode MS" w:eastAsia="ＭＳ Ｐゴシック" w:hAnsi="Arial Unicode MS" w:cs="Times New Roman"/>
      <w:bCs/>
      <w:kern w:val="36"/>
      <w:sz w:val="28"/>
      <w:szCs w:val="32"/>
    </w:rPr>
  </w:style>
  <w:style w:type="character" w:customStyle="1" w:styleId="20">
    <w:name w:val="見出し 2 (文字)"/>
    <w:link w:val="2"/>
    <w:rsid w:val="00371802"/>
    <w:rPr>
      <w:rFonts w:ascii="Arial Unicode MS" w:eastAsia="ＭＳ Ｐゴシック" w:hAnsi="Arial Unicode MS" w:cs="Times New Roman"/>
      <w:b/>
      <w:bCs/>
      <w:kern w:val="0"/>
      <w:sz w:val="24"/>
      <w:szCs w:val="28"/>
    </w:rPr>
  </w:style>
  <w:style w:type="character" w:customStyle="1" w:styleId="30">
    <w:name w:val="見出し 3 (文字)"/>
    <w:link w:val="3"/>
    <w:rsid w:val="00371802"/>
    <w:rPr>
      <w:rFonts w:ascii="Arial" w:eastAsia="ＭＳ Ｐゴシック" w:hAnsi="Arial" w:cs="Times New Roman"/>
      <w:b/>
      <w:bCs/>
      <w:kern w:val="0"/>
      <w:sz w:val="22"/>
      <w:szCs w:val="24"/>
    </w:rPr>
  </w:style>
  <w:style w:type="character" w:customStyle="1" w:styleId="40">
    <w:name w:val="見出し 4 (文字)"/>
    <w:link w:val="4"/>
    <w:rsid w:val="00371802"/>
    <w:rPr>
      <w:rFonts w:ascii="ＭＳ Ｐゴシック" w:eastAsia="ＭＳ Ｐゴシック" w:hAnsi="ＭＳ Ｐゴシック" w:cs="Times New Roman"/>
      <w:b/>
      <w:bCs/>
      <w:kern w:val="0"/>
    </w:rPr>
  </w:style>
  <w:style w:type="character" w:customStyle="1" w:styleId="50">
    <w:name w:val="見出し 5 (文字)"/>
    <w:link w:val="5"/>
    <w:rsid w:val="00371802"/>
    <w:rPr>
      <w:rFonts w:ascii="Arial" w:eastAsia="ＭＳ ゴシック" w:hAnsi="Arial" w:cs="Times New Roman"/>
      <w:color w:val="000000"/>
      <w:kern w:val="0"/>
      <w:sz w:val="20"/>
      <w:szCs w:val="24"/>
    </w:rPr>
  </w:style>
  <w:style w:type="character" w:customStyle="1" w:styleId="meta-prep">
    <w:name w:val="meta-prep"/>
    <w:basedOn w:val="a0"/>
    <w:rsid w:val="00371802"/>
  </w:style>
  <w:style w:type="character" w:customStyle="1" w:styleId="entry-date">
    <w:name w:val="entry-date"/>
    <w:basedOn w:val="a0"/>
    <w:rsid w:val="00371802"/>
  </w:style>
  <w:style w:type="character" w:customStyle="1" w:styleId="meta-sep">
    <w:name w:val="meta-sep"/>
    <w:basedOn w:val="a0"/>
    <w:rsid w:val="00371802"/>
  </w:style>
  <w:style w:type="character" w:customStyle="1" w:styleId="author">
    <w:name w:val="author"/>
    <w:basedOn w:val="a0"/>
    <w:rsid w:val="00371802"/>
  </w:style>
  <w:style w:type="character" w:customStyle="1" w:styleId="edit-link">
    <w:name w:val="edit-link"/>
    <w:basedOn w:val="a0"/>
    <w:rsid w:val="00371802"/>
  </w:style>
  <w:style w:type="character" w:styleId="a3">
    <w:name w:val="Hyperlink"/>
    <w:basedOn w:val="a0"/>
    <w:uiPriority w:val="99"/>
    <w:unhideWhenUsed/>
    <w:rsid w:val="00165A12"/>
    <w:rPr>
      <w:color w:val="0563C1" w:themeColor="hyperlink"/>
      <w:u w:val="single"/>
    </w:rPr>
  </w:style>
  <w:style w:type="paragraph" w:styleId="a4">
    <w:name w:val="header"/>
    <w:basedOn w:val="a"/>
    <w:link w:val="a5"/>
    <w:uiPriority w:val="99"/>
    <w:unhideWhenUsed/>
    <w:rsid w:val="004B3E2F"/>
    <w:pPr>
      <w:tabs>
        <w:tab w:val="center" w:pos="4252"/>
        <w:tab w:val="right" w:pos="8504"/>
      </w:tabs>
    </w:pPr>
  </w:style>
  <w:style w:type="character" w:customStyle="1" w:styleId="a5">
    <w:name w:val="ヘッダー (文字)"/>
    <w:basedOn w:val="a0"/>
    <w:link w:val="a4"/>
    <w:uiPriority w:val="99"/>
    <w:rsid w:val="004B3E2F"/>
    <w:rPr>
      <w:rFonts w:ascii="Times New Roman" w:eastAsia="ＭＳ Ｐ明朝" w:hAnsi="Times New Roman"/>
    </w:rPr>
  </w:style>
  <w:style w:type="paragraph" w:styleId="a6">
    <w:name w:val="footer"/>
    <w:basedOn w:val="a"/>
    <w:link w:val="a7"/>
    <w:uiPriority w:val="99"/>
    <w:unhideWhenUsed/>
    <w:rsid w:val="004B3E2F"/>
    <w:pPr>
      <w:tabs>
        <w:tab w:val="center" w:pos="4252"/>
        <w:tab w:val="right" w:pos="8504"/>
      </w:tabs>
    </w:pPr>
  </w:style>
  <w:style w:type="character" w:customStyle="1" w:styleId="a7">
    <w:name w:val="フッター (文字)"/>
    <w:basedOn w:val="a0"/>
    <w:link w:val="a6"/>
    <w:uiPriority w:val="99"/>
    <w:rsid w:val="004B3E2F"/>
    <w:rPr>
      <w:rFonts w:ascii="Times New Roman" w:eastAsia="ＭＳ Ｐ明朝" w:hAnsi="Times New Roman"/>
    </w:rPr>
  </w:style>
  <w:style w:type="paragraph" w:styleId="a8">
    <w:name w:val="Title"/>
    <w:basedOn w:val="a"/>
    <w:next w:val="a"/>
    <w:link w:val="a9"/>
    <w:uiPriority w:val="10"/>
    <w:qFormat/>
    <w:rsid w:val="0008150C"/>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08150C"/>
    <w:rPr>
      <w:rFonts w:asciiTheme="majorHAnsi" w:eastAsiaTheme="majorEastAsia" w:hAnsiTheme="majorHAnsi" w:cstheme="majorBidi"/>
      <w:sz w:val="32"/>
      <w:szCs w:val="32"/>
    </w:rPr>
  </w:style>
  <w:style w:type="character" w:styleId="aa">
    <w:name w:val="Unresolved Mention"/>
    <w:basedOn w:val="a0"/>
    <w:uiPriority w:val="99"/>
    <w:semiHidden/>
    <w:unhideWhenUsed/>
    <w:rsid w:val="00081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is.jp/article/1586" TargetMode="External"/><Relationship Id="rId3" Type="http://schemas.openxmlformats.org/officeDocument/2006/relationships/settings" Target="settings.xml"/><Relationship Id="rId7" Type="http://schemas.openxmlformats.org/officeDocument/2006/relationships/hyperlink" Target="https://www.sbbit.jp/article/cont1/30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808</Words>
  <Characters>4609</Characters>
  <Application>Microsoft Office Word</Application>
  <DocSecurity>0</DocSecurity>
  <Lines>38</Lines>
  <Paragraphs>10</Paragraphs>
  <ScaleCrop>false</ScaleCrop>
  <HeadingPairs>
    <vt:vector size="4" baseType="variant">
      <vt:variant>
        <vt:lpstr>タイトル</vt:lpstr>
      </vt:variant>
      <vt:variant>
        <vt:i4>1</vt:i4>
      </vt:variant>
      <vt:variant>
        <vt:lpstr>見出し</vt:lpstr>
      </vt:variant>
      <vt:variant>
        <vt:i4>8</vt:i4>
      </vt:variant>
    </vt:vector>
  </HeadingPairs>
  <TitlesOfParts>
    <vt:vector size="9" baseType="lpstr">
      <vt:lpstr/>
      <vt:lpstr>    Amazon.com, Inc.の現在</vt:lpstr>
      <vt:lpstr>        Amazon.com, Inc.の時価総額</vt:lpstr>
      <vt:lpstr>        Amazon.com, Inc.の現在の事業構成</vt:lpstr>
      <vt:lpstr>    Amazon.com, Inc.の売上高・営業利益・営業利益率の歴史的変化1995-現在</vt:lpstr>
      <vt:lpstr>        Amazon.com, Inc.の売上高・営業利益・営業利益率の歴史的変化はどうなっているのか？1995年から現在に至る数値的変化を調べるとともに、それをわかり</vt:lpstr>
      <vt:lpstr>    Amazon.com, Inc.の誕生および初期の展開</vt:lpstr>
      <vt:lpstr>        創業前後のAmazon.com, Inc.</vt:lpstr>
      <vt:lpstr>        Amazon.com, Inc.の営業利益、純利益</vt:lpstr>
    </vt:vector>
  </TitlesOfParts>
  <Company>Microsoft</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佐野正博</dc:creator>
  <cp:keywords/>
  <dc:description/>
  <cp:lastModifiedBy>佐野正博</cp:lastModifiedBy>
  <cp:revision>3</cp:revision>
  <dcterms:created xsi:type="dcterms:W3CDTF">2019-12-16T07:45:00Z</dcterms:created>
  <dcterms:modified xsi:type="dcterms:W3CDTF">2019-12-16T08:05:00Z</dcterms:modified>
</cp:coreProperties>
</file>